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lang w:eastAsia="en-GB"/>
        </w:rPr>
        <w:drawing>
          <wp:anchor distT="0" distB="0" distL="114300" distR="114300" simplePos="0" relativeHeight="251657728" behindDoc="0" locked="0" layoutInCell="1" allowOverlap="1">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2545" cy="1259840"/>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9685" cy="1259840"/>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pPr>
                    <w:pStyle w:val="NoSpacing"/>
                    <w:rPr>
                      <w:rFonts w:ascii="Century Gothic" w:hAnsi="Century Gothic"/>
                      <w:b/>
                      <w:sz w:val="32"/>
                      <w:szCs w:val="24"/>
                    </w:rPr>
                  </w:pPr>
                  <w:r>
                    <w:rPr>
                      <w:rFonts w:ascii="Century Gothic" w:hAnsi="Century Gothic"/>
                      <w:b/>
                      <w:sz w:val="32"/>
                      <w:szCs w:val="24"/>
                    </w:rPr>
                    <w:t>Writing</w:t>
                  </w:r>
                </w:p>
                <w:p>
                  <w:pPr>
                    <w:pStyle w:val="NoSpacing"/>
                    <w:rPr>
                      <w:rFonts w:ascii="Century Gothic" w:hAnsi="Century Gothic"/>
                      <w:b/>
                      <w:sz w:val="28"/>
                      <w:szCs w:val="28"/>
                    </w:rPr>
                  </w:pPr>
                </w:p>
                <w:p>
                  <w:pPr>
                    <w:pStyle w:val="NoSpacing"/>
                    <w:numPr>
                      <w:ilvl w:val="0"/>
                      <w:numId w:val="2"/>
                    </w:numPr>
                    <w:rPr>
                      <w:rFonts w:ascii="Century Gothic" w:hAnsi="Century Gothic"/>
                      <w:sz w:val="28"/>
                      <w:szCs w:val="28"/>
                    </w:rPr>
                  </w:pPr>
                  <w:r>
                    <w:rPr>
                      <w:rFonts w:ascii="Century Gothic" w:hAnsi="Century Gothic"/>
                      <w:sz w:val="28"/>
                      <w:szCs w:val="28"/>
                      <w:lang w:val="en-US"/>
                    </w:rPr>
                    <w:t xml:space="preserve">Write clearly demarcated sentences. </w:t>
                  </w:r>
                </w:p>
                <w:p>
                  <w:pPr>
                    <w:pStyle w:val="NoSpacing"/>
                    <w:numPr>
                      <w:ilvl w:val="0"/>
                      <w:numId w:val="2"/>
                    </w:numPr>
                    <w:rPr>
                      <w:rFonts w:ascii="Century Gothic" w:hAnsi="Century Gothic"/>
                      <w:sz w:val="28"/>
                      <w:szCs w:val="28"/>
                    </w:rPr>
                  </w:pPr>
                  <w:r>
                    <w:rPr>
                      <w:rFonts w:ascii="Century Gothic" w:hAnsi="Century Gothic"/>
                      <w:sz w:val="28"/>
                      <w:szCs w:val="28"/>
                      <w:lang w:val="en-US"/>
                    </w:rPr>
                    <w:t>Use ‘and’ to join ideas.</w:t>
                  </w:r>
                </w:p>
                <w:p>
                  <w:pPr>
                    <w:pStyle w:val="NoSpacing"/>
                    <w:numPr>
                      <w:ilvl w:val="0"/>
                      <w:numId w:val="2"/>
                    </w:numPr>
                    <w:rPr>
                      <w:rFonts w:ascii="Century Gothic" w:hAnsi="Century Gothic"/>
                      <w:sz w:val="28"/>
                      <w:szCs w:val="28"/>
                    </w:rPr>
                  </w:pPr>
                  <w:r>
                    <w:rPr>
                      <w:rFonts w:ascii="Century Gothic" w:hAnsi="Century Gothic"/>
                      <w:sz w:val="28"/>
                      <w:szCs w:val="28"/>
                      <w:lang w:val="en-US"/>
                    </w:rPr>
                    <w:t xml:space="preserve">Use conjunctions to join sentences (e.g. so, but). </w:t>
                  </w:r>
                </w:p>
                <w:p>
                  <w:pPr>
                    <w:pStyle w:val="NoSpacing"/>
                    <w:numPr>
                      <w:ilvl w:val="0"/>
                      <w:numId w:val="2"/>
                    </w:numPr>
                    <w:rPr>
                      <w:rFonts w:ascii="Century Gothic" w:hAnsi="Century Gothic"/>
                      <w:sz w:val="28"/>
                      <w:szCs w:val="28"/>
                    </w:rPr>
                  </w:pPr>
                  <w:r>
                    <w:rPr>
                      <w:rFonts w:ascii="Century Gothic" w:hAnsi="Century Gothic"/>
                      <w:sz w:val="28"/>
                      <w:szCs w:val="28"/>
                      <w:lang w:val="en-US"/>
                    </w:rPr>
                    <w:t>Use standard forms of verbs, e.g. go/went.</w:t>
                  </w:r>
                </w:p>
                <w:p>
                  <w:pPr>
                    <w:pStyle w:val="NoSpacing"/>
                    <w:numPr>
                      <w:ilvl w:val="0"/>
                      <w:numId w:val="2"/>
                    </w:numPr>
                    <w:rPr>
                      <w:rFonts w:ascii="Century Gothic" w:hAnsi="Century Gothic"/>
                      <w:sz w:val="28"/>
                      <w:szCs w:val="28"/>
                    </w:rPr>
                  </w:pPr>
                  <w:r>
                    <w:rPr>
                      <w:rFonts w:ascii="Century Gothic" w:hAnsi="Century Gothic"/>
                      <w:sz w:val="28"/>
                      <w:szCs w:val="28"/>
                      <w:lang w:val="en-US"/>
                    </w:rPr>
                    <w:t>Introduce use of:</w:t>
                  </w:r>
                </w:p>
                <w:p>
                  <w:pPr>
                    <w:pStyle w:val="NoSpacing"/>
                    <w:numPr>
                      <w:ilvl w:val="1"/>
                      <w:numId w:val="2"/>
                    </w:numPr>
                    <w:rPr>
                      <w:rFonts w:ascii="Century Gothic" w:hAnsi="Century Gothic"/>
                      <w:sz w:val="28"/>
                      <w:szCs w:val="28"/>
                    </w:rPr>
                  </w:pPr>
                  <w:r>
                    <w:rPr>
                      <w:rFonts w:ascii="Century Gothic" w:hAnsi="Century Gothic"/>
                      <w:sz w:val="28"/>
                      <w:szCs w:val="28"/>
                      <w:lang w:val="en-US"/>
                    </w:rPr>
                    <w:t>capital letters</w:t>
                  </w:r>
                </w:p>
                <w:p>
                  <w:pPr>
                    <w:pStyle w:val="NoSpacing"/>
                    <w:numPr>
                      <w:ilvl w:val="1"/>
                      <w:numId w:val="2"/>
                    </w:numPr>
                    <w:rPr>
                      <w:rFonts w:ascii="Century Gothic" w:hAnsi="Century Gothic"/>
                      <w:sz w:val="28"/>
                      <w:szCs w:val="28"/>
                    </w:rPr>
                  </w:pPr>
                  <w:r>
                    <w:rPr>
                      <w:rFonts w:ascii="Century Gothic" w:hAnsi="Century Gothic"/>
                      <w:sz w:val="28"/>
                      <w:szCs w:val="28"/>
                      <w:lang w:val="en-US"/>
                    </w:rPr>
                    <w:t>full stops</w:t>
                  </w:r>
                </w:p>
                <w:p>
                  <w:pPr>
                    <w:pStyle w:val="NoSpacing"/>
                    <w:numPr>
                      <w:ilvl w:val="1"/>
                      <w:numId w:val="2"/>
                    </w:numPr>
                    <w:rPr>
                      <w:rFonts w:ascii="Century Gothic" w:hAnsi="Century Gothic"/>
                      <w:sz w:val="28"/>
                      <w:szCs w:val="28"/>
                    </w:rPr>
                  </w:pPr>
                  <w:r>
                    <w:rPr>
                      <w:rFonts w:ascii="Century Gothic" w:hAnsi="Century Gothic"/>
                      <w:sz w:val="28"/>
                      <w:szCs w:val="28"/>
                      <w:lang w:val="en-US"/>
                    </w:rPr>
                    <w:t>question marks</w:t>
                  </w:r>
                </w:p>
                <w:p>
                  <w:pPr>
                    <w:pStyle w:val="NoSpacing"/>
                    <w:numPr>
                      <w:ilvl w:val="1"/>
                      <w:numId w:val="2"/>
                    </w:numPr>
                    <w:rPr>
                      <w:rFonts w:ascii="Century Gothic" w:hAnsi="Century Gothic"/>
                      <w:sz w:val="28"/>
                      <w:szCs w:val="28"/>
                    </w:rPr>
                  </w:pPr>
                  <w:r>
                    <w:rPr>
                      <w:rFonts w:ascii="Century Gothic" w:hAnsi="Century Gothic"/>
                      <w:sz w:val="28"/>
                      <w:szCs w:val="28"/>
                      <w:lang w:val="en-US"/>
                    </w:rPr>
                    <w:t>exclamation marks</w:t>
                  </w:r>
                </w:p>
                <w:p>
                  <w:pPr>
                    <w:pStyle w:val="NoSpacing"/>
                    <w:numPr>
                      <w:ilvl w:val="0"/>
                      <w:numId w:val="2"/>
                    </w:numPr>
                    <w:rPr>
                      <w:rFonts w:ascii="Century Gothic" w:hAnsi="Century Gothic"/>
                      <w:sz w:val="28"/>
                      <w:szCs w:val="28"/>
                    </w:rPr>
                  </w:pPr>
                  <w:r>
                    <w:rPr>
                      <w:rFonts w:ascii="Century Gothic" w:hAnsi="Century Gothic"/>
                      <w:sz w:val="28"/>
                      <w:szCs w:val="28"/>
                      <w:lang w:val="en-US"/>
                    </w:rPr>
                    <w:t>Use capital letters for names and personal pronoun ‘I’.</w:t>
                  </w:r>
                </w:p>
                <w:p>
                  <w:pPr>
                    <w:pStyle w:val="NoSpacing"/>
                    <w:numPr>
                      <w:ilvl w:val="0"/>
                      <w:numId w:val="2"/>
                    </w:numPr>
                    <w:rPr>
                      <w:rFonts w:ascii="Century Gothic" w:hAnsi="Century Gothic"/>
                      <w:sz w:val="28"/>
                      <w:szCs w:val="28"/>
                    </w:rPr>
                  </w:pPr>
                  <w:r>
                    <w:rPr>
                      <w:rFonts w:ascii="Century Gothic" w:hAnsi="Century Gothic"/>
                      <w:sz w:val="28"/>
                      <w:szCs w:val="28"/>
                      <w:lang w:val="en-US"/>
                    </w:rPr>
                    <w:t xml:space="preserve">Write a sequence of sentences to form a short narrative </w:t>
                  </w:r>
                  <w:r>
                    <w:rPr>
                      <w:rFonts w:ascii="Century Gothic" w:hAnsi="Century Gothic"/>
                      <w:i/>
                      <w:iCs/>
                      <w:sz w:val="28"/>
                      <w:szCs w:val="28"/>
                      <w:lang w:val="en-US"/>
                    </w:rPr>
                    <w:t xml:space="preserve">[as introduction to paragraphs]. </w:t>
                  </w:r>
                </w:p>
                <w:p>
                  <w:pPr>
                    <w:pStyle w:val="NoSpacing"/>
                    <w:numPr>
                      <w:ilvl w:val="0"/>
                      <w:numId w:val="2"/>
                    </w:numPr>
                    <w:rPr>
                      <w:rFonts w:ascii="Century Gothic" w:hAnsi="Century Gothic"/>
                      <w:sz w:val="28"/>
                      <w:szCs w:val="28"/>
                    </w:rPr>
                  </w:pPr>
                  <w:r>
                    <w:rPr>
                      <w:rFonts w:ascii="Century Gothic" w:hAnsi="Century Gothic"/>
                      <w:sz w:val="28"/>
                      <w:szCs w:val="28"/>
                      <w:lang w:val="en-US"/>
                    </w:rPr>
                    <w:t>Use correct formation of lower case – finishing in right place.</w:t>
                  </w:r>
                </w:p>
                <w:p>
                  <w:pPr>
                    <w:pStyle w:val="NoSpacing"/>
                    <w:numPr>
                      <w:ilvl w:val="0"/>
                      <w:numId w:val="2"/>
                    </w:numPr>
                    <w:rPr>
                      <w:rFonts w:ascii="Century Gothic" w:hAnsi="Century Gothic"/>
                      <w:sz w:val="28"/>
                      <w:szCs w:val="28"/>
                    </w:rPr>
                  </w:pPr>
                  <w:r>
                    <w:rPr>
                      <w:rFonts w:ascii="Century Gothic" w:hAnsi="Century Gothic"/>
                      <w:sz w:val="28"/>
                      <w:szCs w:val="28"/>
                      <w:lang w:val="en-US"/>
                    </w:rPr>
                    <w:t>Use correct formation of capital letters.</w:t>
                  </w:r>
                </w:p>
                <w:p>
                  <w:pPr>
                    <w:pStyle w:val="NoSpacing"/>
                    <w:numPr>
                      <w:ilvl w:val="0"/>
                      <w:numId w:val="2"/>
                    </w:numPr>
                    <w:rPr>
                      <w:rFonts w:ascii="Century Gothic" w:hAnsi="Century Gothic"/>
                      <w:sz w:val="28"/>
                      <w:szCs w:val="28"/>
                    </w:rPr>
                  </w:pPr>
                  <w:r>
                    <w:rPr>
                      <w:rFonts w:ascii="Century Gothic" w:hAnsi="Century Gothic"/>
                      <w:sz w:val="28"/>
                      <w:szCs w:val="28"/>
                      <w:lang w:val="en-US"/>
                    </w:rPr>
                    <w:t>Use correct formation of digits.</w:t>
                  </w:r>
                </w:p>
                <w:p>
                  <w:pPr>
                    <w:pStyle w:val="NoSpacing"/>
                    <w:ind w:left="360"/>
                    <w:rPr>
                      <w:rFonts w:ascii="Century Gothic" w:hAnsi="Century Gothic"/>
                      <w:sz w:val="32"/>
                      <w:szCs w:val="28"/>
                    </w:rPr>
                  </w:pPr>
                </w:p>
              </w:txbxContent>
            </v:textbox>
          </v:shape>
        </w:pict>
      </w:r>
      <w:r>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pPr>
                    <w:pStyle w:val="NoSpacing"/>
                    <w:rPr>
                      <w:rFonts w:ascii="Century Gothic" w:hAnsi="Century Gothic"/>
                      <w:b/>
                      <w:sz w:val="32"/>
                      <w:szCs w:val="24"/>
                    </w:rPr>
                  </w:pPr>
                  <w:r>
                    <w:rPr>
                      <w:rFonts w:ascii="Century Gothic" w:hAnsi="Century Gothic"/>
                      <w:b/>
                      <w:sz w:val="32"/>
                      <w:szCs w:val="24"/>
                    </w:rPr>
                    <w:t>Reading</w:t>
                  </w:r>
                </w:p>
                <w:p>
                  <w:pPr>
                    <w:pStyle w:val="NoSpacing"/>
                    <w:rPr>
                      <w:rFonts w:ascii="Century Gothic" w:hAnsi="Century Gothic"/>
                      <w:b/>
                      <w:sz w:val="28"/>
                      <w:szCs w:val="24"/>
                    </w:rPr>
                  </w:pP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 xml:space="preserve">Identify which words appear again and again. </w:t>
                  </w:r>
                </w:p>
                <w:p>
                  <w:pPr>
                    <w:pStyle w:val="NoSpacing"/>
                    <w:numPr>
                      <w:ilvl w:val="0"/>
                      <w:numId w:val="7"/>
                    </w:numPr>
                    <w:tabs>
                      <w:tab w:val="num" w:pos="720"/>
                    </w:tabs>
                    <w:rPr>
                      <w:rFonts w:ascii="Century Gothic" w:hAnsi="Century Gothic"/>
                      <w:sz w:val="28"/>
                      <w:szCs w:val="28"/>
                    </w:rPr>
                  </w:pPr>
                  <w:proofErr w:type="spellStart"/>
                  <w:r>
                    <w:rPr>
                      <w:rFonts w:ascii="Century Gothic" w:hAnsi="Century Gothic"/>
                      <w:sz w:val="28"/>
                      <w:szCs w:val="28"/>
                      <w:lang w:val="en-US"/>
                    </w:rPr>
                    <w:t>Recognise</w:t>
                  </w:r>
                  <w:proofErr w:type="spellEnd"/>
                  <w:r>
                    <w:rPr>
                      <w:rFonts w:ascii="Century Gothic" w:hAnsi="Century Gothic"/>
                      <w:sz w:val="28"/>
                      <w:szCs w:val="28"/>
                      <w:lang w:val="en-US"/>
                    </w:rPr>
                    <w:t xml:space="preserve"> and join in with predictable phrases.</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Relate reading to own experiences.</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 xml:space="preserve">Re-read if reading does not make sense. </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Re-tell with considerable accuracy.</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Discuss significance of title and events.</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 xml:space="preserve">Make predictions on basis of what has been read. </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Make inferences on basis of what is being said and done.</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Read aloud with pace and expression, i.e. pause at full stop; raise voice for question.</w:t>
                  </w:r>
                </w:p>
                <w:p>
                  <w:pPr>
                    <w:pStyle w:val="NoSpacing"/>
                    <w:numPr>
                      <w:ilvl w:val="0"/>
                      <w:numId w:val="7"/>
                    </w:numPr>
                    <w:tabs>
                      <w:tab w:val="num" w:pos="720"/>
                    </w:tabs>
                    <w:rPr>
                      <w:rFonts w:ascii="Century Gothic" w:hAnsi="Century Gothic"/>
                      <w:sz w:val="28"/>
                      <w:szCs w:val="28"/>
                    </w:rPr>
                  </w:pPr>
                  <w:proofErr w:type="spellStart"/>
                  <w:r>
                    <w:rPr>
                      <w:rFonts w:ascii="Century Gothic" w:hAnsi="Century Gothic"/>
                      <w:sz w:val="28"/>
                      <w:szCs w:val="28"/>
                      <w:lang w:val="en-US"/>
                    </w:rPr>
                    <w:t>Recognise</w:t>
                  </w:r>
                  <w:proofErr w:type="spellEnd"/>
                  <w:r>
                    <w:rPr>
                      <w:rFonts w:ascii="Century Gothic" w:hAnsi="Century Gothic"/>
                      <w:sz w:val="28"/>
                      <w:szCs w:val="28"/>
                      <w:lang w:val="en-US"/>
                    </w:rPr>
                    <w:t>:</w:t>
                  </w:r>
                </w:p>
                <w:p>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capital letters</w:t>
                  </w:r>
                </w:p>
                <w:p>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full stops</w:t>
                  </w:r>
                </w:p>
                <w:p>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question marks</w:t>
                  </w:r>
                </w:p>
                <w:p>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exclamation marks</w:t>
                  </w:r>
                </w:p>
                <w:p>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ellipsis</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Know why the writer has used the above punctuation in a text.</w:t>
                  </w:r>
                </w:p>
                <w:p>
                  <w:pPr>
                    <w:pStyle w:val="NoSpacing"/>
                    <w:numPr>
                      <w:ilvl w:val="0"/>
                      <w:numId w:val="7"/>
                    </w:numPr>
                    <w:tabs>
                      <w:tab w:val="num" w:pos="720"/>
                    </w:tabs>
                    <w:rPr>
                      <w:rFonts w:ascii="Century Gothic" w:hAnsi="Century Gothic"/>
                      <w:sz w:val="28"/>
                      <w:szCs w:val="28"/>
                    </w:rPr>
                  </w:pPr>
                  <w:r>
                    <w:rPr>
                      <w:rFonts w:ascii="Century Gothic" w:hAnsi="Century Gothic"/>
                      <w:sz w:val="28"/>
                      <w:szCs w:val="28"/>
                      <w:lang w:val="en-US"/>
                    </w:rPr>
                    <w:t>Know the difference between fiction and non-fiction texts.</w:t>
                  </w:r>
                </w:p>
                <w:p>
                  <w:pPr>
                    <w:pStyle w:val="NoSpacing"/>
                    <w:rPr>
                      <w:rFonts w:ascii="Century Gothic" w:hAnsi="Century Gothic"/>
                      <w:sz w:val="24"/>
                      <w:szCs w:val="24"/>
                    </w:rPr>
                  </w:pPr>
                </w:p>
              </w:txbxContent>
            </v:textbox>
          </v:shape>
        </w:pict>
      </w:r>
      <w:r>
        <w:br w:type="page"/>
      </w:r>
    </w:p>
    <w:p>
      <w:r>
        <w:rPr>
          <w:noProof/>
          <w:lang w:eastAsia="en-GB"/>
        </w:rPr>
        <w:lastRenderedPageBreak/>
        <w:drawing>
          <wp:anchor distT="0" distB="0" distL="114300" distR="114300" simplePos="0" relativeHeight="251660800" behindDoc="0" locked="0" layoutInCell="1" allowOverlap="1">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1260000"/>
                    </a:xfrm>
                    <a:prstGeom prst="rect">
                      <a:avLst/>
                    </a:prstGeom>
                  </pic:spPr>
                </pic:pic>
              </a:graphicData>
            </a:graphic>
          </wp:anchor>
        </w:drawing>
      </w:r>
      <w:r>
        <w:rPr>
          <w:noProof/>
          <w:lang w:eastAsia="en-GB"/>
        </w:rPr>
        <w:pict>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pPr>
                    <w:pStyle w:val="NoSpacing"/>
                    <w:rPr>
                      <w:rFonts w:ascii="Century Gothic" w:hAnsi="Century Gothic"/>
                      <w:b/>
                      <w:sz w:val="32"/>
                      <w:szCs w:val="24"/>
                    </w:rPr>
                  </w:pPr>
                  <w:r>
                    <w:rPr>
                      <w:rFonts w:ascii="Century Gothic" w:hAnsi="Century Gothic"/>
                      <w:b/>
                      <w:sz w:val="32"/>
                      <w:szCs w:val="24"/>
                    </w:rPr>
                    <w:t>Mathematics</w:t>
                  </w:r>
                </w:p>
                <w:p>
                  <w:pPr>
                    <w:pStyle w:val="NoSpacing"/>
                    <w:rPr>
                      <w:rFonts w:ascii="Century Gothic" w:hAnsi="Century Gothic"/>
                      <w:b/>
                      <w:sz w:val="12"/>
                      <w:szCs w:val="28"/>
                    </w:rPr>
                  </w:pP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to and across 100, forwards &amp; backwards from any number.</w:t>
                  </w:r>
                </w:p>
                <w:p>
                  <w:pPr>
                    <w:pStyle w:val="NoSpacing"/>
                    <w:numPr>
                      <w:ilvl w:val="0"/>
                      <w:numId w:val="9"/>
                    </w:numPr>
                    <w:tabs>
                      <w:tab w:val="num" w:pos="426"/>
                    </w:tabs>
                    <w:rPr>
                      <w:rFonts w:ascii="Century Gothic" w:hAnsi="Century Gothic"/>
                      <w:sz w:val="28"/>
                      <w:szCs w:val="28"/>
                    </w:rPr>
                  </w:pPr>
                  <w:r>
                    <w:rPr>
                      <w:rFonts w:ascii="Century Gothic" w:hAnsi="Century Gothic"/>
                      <w:sz w:val="28"/>
                      <w:szCs w:val="28"/>
                      <w:lang w:val="en-US"/>
                    </w:rPr>
                    <w:t>Read and write numbers to 20 in numerals &amp; words.</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Read and write numbers to 100 in numerals.</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Say 1 more/1 less to 100.</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 2, 5 &amp; 10.</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Use bonds and subtraction facts to 20.</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Add &amp; subtract:</w:t>
                  </w:r>
                </w:p>
                <w:p>
                  <w:pPr>
                    <w:pStyle w:val="NoSpacing"/>
                    <w:numPr>
                      <w:ilvl w:val="1"/>
                      <w:numId w:val="9"/>
                    </w:numPr>
                    <w:tabs>
                      <w:tab w:val="num" w:pos="1440"/>
                    </w:tabs>
                    <w:rPr>
                      <w:rFonts w:ascii="Century Gothic" w:hAnsi="Century Gothic"/>
                      <w:sz w:val="28"/>
                      <w:szCs w:val="28"/>
                    </w:rPr>
                  </w:pPr>
                  <w:r>
                    <w:rPr>
                      <w:rFonts w:ascii="Century Gothic" w:hAnsi="Century Gothic"/>
                      <w:sz w:val="28"/>
                      <w:szCs w:val="28"/>
                      <w:lang w:val="en-US"/>
                    </w:rPr>
                    <w:t>1 digit &amp; 2 digit numbers to 20, including zero.</w:t>
                  </w:r>
                </w:p>
                <w:p>
                  <w:pPr>
                    <w:pStyle w:val="NoSpacing"/>
                    <w:numPr>
                      <w:ilvl w:val="0"/>
                      <w:numId w:val="9"/>
                    </w:numPr>
                    <w:rPr>
                      <w:rFonts w:ascii="Century Gothic" w:hAnsi="Century Gothic"/>
                      <w:sz w:val="28"/>
                      <w:szCs w:val="28"/>
                    </w:rPr>
                  </w:pPr>
                  <w:r>
                    <w:rPr>
                      <w:rFonts w:ascii="Century Gothic" w:hAnsi="Century Gothic"/>
                      <w:sz w:val="28"/>
                      <w:szCs w:val="28"/>
                      <w:lang w:val="en-US"/>
                    </w:rPr>
                    <w:t>Solve one-step multiplication and</w:t>
                  </w:r>
                  <w:bookmarkStart w:id="0" w:name="_GoBack"/>
                  <w:bookmarkEnd w:id="0"/>
                  <w:r>
                    <w:rPr>
                      <w:rFonts w:ascii="Century Gothic" w:hAnsi="Century Gothic"/>
                      <w:sz w:val="28"/>
                      <w:szCs w:val="28"/>
                      <w:lang w:val="en-US"/>
                    </w:rPr>
                    <w:t xml:space="preserve"> division using objects, pictorial representation and arrays. </w:t>
                  </w:r>
                </w:p>
                <w:p>
                  <w:pPr>
                    <w:pStyle w:val="NoSpacing"/>
                    <w:numPr>
                      <w:ilvl w:val="0"/>
                      <w:numId w:val="9"/>
                    </w:numPr>
                    <w:tabs>
                      <w:tab w:val="num" w:pos="720"/>
                    </w:tabs>
                    <w:rPr>
                      <w:rFonts w:ascii="Century Gothic" w:hAnsi="Century Gothic"/>
                      <w:sz w:val="28"/>
                      <w:szCs w:val="28"/>
                    </w:rPr>
                  </w:pPr>
                  <w:proofErr w:type="spellStart"/>
                  <w:r>
                    <w:rPr>
                      <w:rFonts w:ascii="Century Gothic" w:hAnsi="Century Gothic"/>
                      <w:sz w:val="28"/>
                      <w:szCs w:val="28"/>
                      <w:lang w:val="en-US"/>
                    </w:rPr>
                    <w:t>Recognise</w:t>
                  </w:r>
                  <w:proofErr w:type="spellEnd"/>
                  <w:r>
                    <w:rPr>
                      <w:rFonts w:ascii="Century Gothic" w:hAnsi="Century Gothic"/>
                      <w:sz w:val="28"/>
                      <w:szCs w:val="28"/>
                      <w:lang w:val="en-US"/>
                    </w:rPr>
                    <w:t xml:space="preserve"> half and quarter of object, shape or quantity. </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Sequence events in chronological order.</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Use language of day, week, month and year.</w:t>
                  </w:r>
                </w:p>
                <w:p>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Tell time to hour &amp; half past.</w:t>
                  </w:r>
                </w:p>
                <w:p>
                  <w:pPr>
                    <w:pStyle w:val="NoSpacing"/>
                    <w:jc w:val="center"/>
                    <w:rPr>
                      <w:rFonts w:ascii="Century Gothic" w:hAnsi="Century Gothic"/>
                      <w:sz w:val="24"/>
                      <w:szCs w:val="24"/>
                    </w:rPr>
                  </w:pPr>
                </w:p>
              </w:txbxContent>
            </v:textbox>
          </v:shape>
        </w:pict>
      </w:r>
      <w:r>
        <w:rPr>
          <w:noProof/>
          <w:lang w:eastAsia="en-GB"/>
        </w:rPr>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pPr>
                    <w:pStyle w:val="NoSpacing"/>
                    <w:jc w:val="center"/>
                    <w:rPr>
                      <w:rFonts w:ascii="Century Gothic" w:hAnsi="Century Gothic"/>
                      <w:b/>
                      <w:sz w:val="44"/>
                    </w:rPr>
                  </w:pPr>
                </w:p>
                <w:p>
                  <w:pPr>
                    <w:pStyle w:val="NoSpacing"/>
                    <w:jc w:val="center"/>
                    <w:rPr>
                      <w:rFonts w:ascii="Century Gothic" w:hAnsi="Century Gothic"/>
                      <w:b/>
                      <w:sz w:val="44"/>
                    </w:rPr>
                  </w:pPr>
                  <w:r>
                    <w:rPr>
                      <w:rFonts w:ascii="Century Gothic" w:hAnsi="Century Gothic"/>
                      <w:b/>
                      <w:sz w:val="44"/>
                    </w:rPr>
                    <w:t>Stockton Wood</w:t>
                  </w:r>
                </w:p>
                <w:p>
                  <w:pPr>
                    <w:pStyle w:val="NoSpacing"/>
                    <w:jc w:val="center"/>
                    <w:rPr>
                      <w:rFonts w:ascii="Century Gothic" w:hAnsi="Century Gothic"/>
                      <w:sz w:val="44"/>
                    </w:rPr>
                  </w:pPr>
                  <w:r>
                    <w:rPr>
                      <w:rFonts w:ascii="Century Gothic" w:hAnsi="Century Gothic"/>
                      <w:b/>
                      <w:sz w:val="44"/>
                    </w:rPr>
                    <w:t>Primary School</w:t>
                  </w:r>
                </w:p>
                <w:p>
                  <w:pPr>
                    <w:pStyle w:val="NoSpacing"/>
                    <w:jc w:val="center"/>
                    <w:rPr>
                      <w:rFonts w:ascii="Century Gothic" w:hAnsi="Century Gothic"/>
                      <w:sz w:val="44"/>
                    </w:rPr>
                  </w:pPr>
                </w:p>
                <w:p>
                  <w:pPr>
                    <w:pStyle w:val="NoSpacing"/>
                    <w:jc w:val="center"/>
                    <w:rPr>
                      <w:rFonts w:ascii="Century Gothic" w:hAnsi="Century Gothic"/>
                      <w:sz w:val="44"/>
                    </w:rPr>
                  </w:pPr>
                </w:p>
                <w:p>
                  <w:pPr>
                    <w:pStyle w:val="NoSpacing"/>
                    <w:jc w:val="center"/>
                    <w:rPr>
                      <w:rFonts w:ascii="Century Gothic" w:hAnsi="Century Gothic"/>
                      <w:sz w:val="44"/>
                    </w:rPr>
                  </w:pPr>
                  <w:r>
                    <w:rPr>
                      <w:rFonts w:ascii="Century Gothic" w:hAnsi="Century Gothic"/>
                      <w:sz w:val="44"/>
                    </w:rPr>
                    <w:drawing>
                      <wp:inline distT="0" distB="0" distL="0" distR="0">
                        <wp:extent cx="891988" cy="858741"/>
                        <wp:effectExtent l="19050" t="0" r="3362" b="0"/>
                        <wp:docPr id="1" name="Picture 1" descr="Stockton Woo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 Wood Badge 2"/>
                                <pic:cNvPicPr>
                                  <a:picLocks noChangeAspect="1" noChangeArrowheads="1"/>
                                </pic:cNvPicPr>
                              </pic:nvPicPr>
                              <pic:blipFill>
                                <a:blip r:embed="rId8" cstate="print"/>
                                <a:srcRect/>
                                <a:stretch>
                                  <a:fillRect/>
                                </a:stretch>
                              </pic:blipFill>
                              <pic:spPr bwMode="auto">
                                <a:xfrm>
                                  <a:off x="0" y="0"/>
                                  <a:ext cx="889025" cy="855888"/>
                                </a:xfrm>
                                <a:prstGeom prst="rect">
                                  <a:avLst/>
                                </a:prstGeom>
                                <a:noFill/>
                                <a:ln w="9525">
                                  <a:noFill/>
                                  <a:miter lim="800000"/>
                                  <a:headEnd/>
                                  <a:tailEnd/>
                                </a:ln>
                              </pic:spPr>
                            </pic:pic>
                          </a:graphicData>
                        </a:graphic>
                      </wp:inline>
                    </w:drawing>
                  </w:r>
                </w:p>
                <w:p>
                  <w:pPr>
                    <w:pStyle w:val="NoSpacing"/>
                    <w:jc w:val="center"/>
                    <w:rPr>
                      <w:rFonts w:ascii="Century Gothic" w:hAnsi="Century Gothic"/>
                      <w:sz w:val="44"/>
                    </w:rPr>
                  </w:pPr>
                </w:p>
                <w:p>
                  <w:pPr>
                    <w:pStyle w:val="NoSpacing"/>
                    <w:jc w:val="center"/>
                    <w:rPr>
                      <w:rFonts w:ascii="Century Gothic" w:hAnsi="Century Gothic"/>
                      <w:sz w:val="44"/>
                    </w:rPr>
                  </w:pPr>
                </w:p>
                <w:p>
                  <w:pPr>
                    <w:pStyle w:val="NoSpacing"/>
                    <w:jc w:val="center"/>
                    <w:rPr>
                      <w:rFonts w:ascii="Century Gothic" w:hAnsi="Century Gothic"/>
                      <w:b/>
                      <w:sz w:val="44"/>
                    </w:rPr>
                  </w:pPr>
                  <w:r>
                    <w:rPr>
                      <w:rFonts w:ascii="Century Gothic" w:hAnsi="Century Gothic"/>
                      <w:b/>
                      <w:sz w:val="44"/>
                    </w:rPr>
                    <w:t>End of Year Expectations</w:t>
                  </w:r>
                </w:p>
                <w:p>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1</w:t>
                  </w:r>
                </w:p>
                <w:p>
                  <w:pPr>
                    <w:pStyle w:val="NoSpacing"/>
                    <w:jc w:val="center"/>
                    <w:rPr>
                      <w:rFonts w:ascii="Century Gothic" w:hAnsi="Century Gothic"/>
                      <w:sz w:val="44"/>
                    </w:rPr>
                  </w:pP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pPr>
                    <w:pStyle w:val="NoSpacing"/>
                    <w:jc w:val="center"/>
                    <w:rPr>
                      <w:rFonts w:ascii="Century Gothic" w:hAnsi="Century Gothic"/>
                      <w:sz w:val="24"/>
                      <w:szCs w:val="24"/>
                    </w:rPr>
                  </w:pPr>
                </w:p>
                <w:p>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pPr>
                    <w:pStyle w:val="NoSpacing"/>
                    <w:jc w:val="center"/>
                    <w:rPr>
                      <w:rFonts w:ascii="Century Gothic" w:hAnsi="Century Gothic"/>
                      <w:sz w:val="24"/>
                      <w:szCs w:val="24"/>
                    </w:rPr>
                  </w:pPr>
                </w:p>
              </w:txbxContent>
            </v:textbox>
          </v:shape>
        </w:pict>
      </w:r>
    </w:p>
    <w:sectPr>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Office Word</Application>
  <DocSecurity>0</DocSecurity>
  <Lines>1</Lines>
  <Paragraphs>1</Paragraphs>
  <ScaleCrop>false</ScaleCrop>
  <Company>Stockton Wood Community Primary School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ldl</cp:lastModifiedBy>
  <cp:revision>2</cp:revision>
  <dcterms:created xsi:type="dcterms:W3CDTF">2018-01-22T11:18:00Z</dcterms:created>
  <dcterms:modified xsi:type="dcterms:W3CDTF">2018-01-22T11:18:00Z</dcterms:modified>
</cp:coreProperties>
</file>